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A7" w:rsidRPr="003A3209" w:rsidRDefault="0037085E" w:rsidP="008108A7">
      <w:pPr>
        <w:spacing w:line="240" w:lineRule="auto"/>
        <w:jc w:val="both"/>
        <w:rPr>
          <w:rFonts w:ascii="Times New Roman" w:hAnsi="Times New Roman" w:cs="Times New Roman"/>
          <w:color w:val="000000" w:themeColor="text1"/>
        </w:rPr>
      </w:pPr>
      <w:r>
        <w:rPr>
          <w:rFonts w:ascii="Times New Roman" w:hAnsi="Times New Roman" w:cs="Times New Roman"/>
          <w:noProof/>
          <w:color w:val="000000" w:themeColor="text1"/>
        </w:rPr>
        <w:pict>
          <v:roundrect id="_x0000_s1026" style="position:absolute;left:0;text-align:left;margin-left:-39.75pt;margin-top:-32.25pt;width:540pt;height:66pt;z-index:251657216" arcsize="10923f" fillcolor="#9bbb59 [3206]" strokecolor="#f2f2f2 [3041]" strokeweight="3pt">
            <v:shadow on="t" type="perspective" color="#4e6128 [1606]" opacity=".5" offset="1pt" offset2="-1pt"/>
            <o:extrusion v:ext="view" viewpoint="-34.72222mm" viewpointorigin="-.5" skewangle="-45" lightposition="-50000" lightposition2="50000"/>
            <v:textbox style="mso-next-textbox:#_x0000_s1026">
              <w:txbxContent>
                <w:p w:rsidR="008108A7" w:rsidRPr="00515B42" w:rsidRDefault="000E1D1D" w:rsidP="008108A7">
                  <w:pPr>
                    <w:rPr>
                      <w:rFonts w:ascii="Times New Roman" w:hAnsi="Times New Roman" w:cs="Times New Roman"/>
                      <w:sz w:val="40"/>
                      <w:szCs w:val="40"/>
                    </w:rPr>
                  </w:pPr>
                  <w:r w:rsidRPr="000E1D1D">
                    <w:rPr>
                      <w:rFonts w:ascii="Times New Roman" w:hAnsi="Times New Roman" w:cs="Times New Roman"/>
                      <w:noProof/>
                      <w:sz w:val="40"/>
                      <w:szCs w:val="40"/>
                    </w:rPr>
                    <w:drawing>
                      <wp:inline distT="0" distB="0" distL="0" distR="0">
                        <wp:extent cx="662080" cy="628738"/>
                        <wp:effectExtent l="19050" t="0" r="4670" b="0"/>
                        <wp:docPr id="10" name="Picture 47" descr="C:\Documents and Settings\USER\My Documents\Train\Orientation\New Folder\A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USER\My Documents\Train\Orientation\New Folder\Abu.png"/>
                                <pic:cNvPicPr>
                                  <a:picLocks noChangeAspect="1" noChangeArrowheads="1"/>
                                </pic:cNvPicPr>
                              </pic:nvPicPr>
                              <pic:blipFill>
                                <a:blip r:embed="rId7"/>
                                <a:srcRect/>
                                <a:stretch>
                                  <a:fillRect/>
                                </a:stretch>
                              </pic:blipFill>
                              <pic:spPr bwMode="auto">
                                <a:xfrm>
                                  <a:off x="0" y="0"/>
                                  <a:ext cx="662080" cy="628738"/>
                                </a:xfrm>
                                <a:prstGeom prst="rect">
                                  <a:avLst/>
                                </a:prstGeom>
                                <a:noFill/>
                                <a:ln w="9525">
                                  <a:noFill/>
                                  <a:miter lim="800000"/>
                                  <a:headEnd/>
                                  <a:tailEnd/>
                                </a:ln>
                              </pic:spPr>
                            </pic:pic>
                          </a:graphicData>
                        </a:graphic>
                      </wp:inline>
                    </w:drawing>
                  </w:r>
                  <w:r w:rsidR="008108A7" w:rsidRPr="00A5375C">
                    <w:rPr>
                      <w:rFonts w:ascii="Imprint MT Shadow" w:hAnsi="Imprint MT Shadow" w:cs="Times New Roman"/>
                      <w:b/>
                      <w:sz w:val="60"/>
                      <w:szCs w:val="60"/>
                      <w:highlight w:val="darkGreen"/>
                    </w:rPr>
                    <w:t>ABU</w:t>
                  </w:r>
                  <w:r w:rsidR="008108A7" w:rsidRPr="00BF0D74">
                    <w:rPr>
                      <w:rFonts w:ascii="Imprint MT Shadow" w:hAnsi="Imprint MT Shadow" w:cs="Times New Roman"/>
                      <w:b/>
                      <w:sz w:val="48"/>
                      <w:szCs w:val="40"/>
                      <w:highlight w:val="darkGreen"/>
                    </w:rPr>
                    <w:t xml:space="preserve"> </w:t>
                  </w:r>
                  <w:r w:rsidR="008108A7" w:rsidRPr="00A5375C">
                    <w:rPr>
                      <w:rFonts w:ascii="Imprint MT Shadow" w:hAnsi="Imprint MT Shadow" w:cs="Times New Roman"/>
                      <w:b/>
                      <w:sz w:val="39"/>
                      <w:szCs w:val="39"/>
                      <w:highlight w:val="darkGreen"/>
                    </w:rPr>
                    <w:t>LIBRARY COMPLE</w:t>
                  </w:r>
                  <w:r w:rsidR="00A5375C" w:rsidRPr="00A5375C">
                    <w:rPr>
                      <w:rFonts w:ascii="Imprint MT Shadow" w:hAnsi="Imprint MT Shadow" w:cs="Times New Roman"/>
                      <w:b/>
                      <w:sz w:val="39"/>
                      <w:szCs w:val="39"/>
                      <w:highlight w:val="darkGreen"/>
                    </w:rPr>
                    <w:t>X BULLETIN</w:t>
                  </w:r>
                  <w:r w:rsidR="00A5375C">
                    <w:rPr>
                      <w:rFonts w:ascii="Imprint MT Shadow" w:hAnsi="Imprint MT Shadow" w:cs="Times New Roman"/>
                      <w:b/>
                      <w:sz w:val="48"/>
                      <w:szCs w:val="40"/>
                    </w:rPr>
                    <w:t xml:space="preserve"> </w:t>
                  </w:r>
                  <w:r w:rsidR="00A5375C" w:rsidRPr="00A5375C">
                    <w:rPr>
                      <w:rFonts w:ascii="Imprint MT Shadow" w:hAnsi="Imprint MT Shadow" w:cs="Times New Roman"/>
                      <w:b/>
                      <w:sz w:val="48"/>
                      <w:szCs w:val="40"/>
                    </w:rPr>
                    <w:drawing>
                      <wp:inline distT="0" distB="0" distL="0" distR="0">
                        <wp:extent cx="742950" cy="62865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3">
                                      <a:tint val="45000"/>
                                      <a:satMod val="400000"/>
                                    </a:schemeClr>
                                  </a:duotone>
                                  <a:lum bright="-1000"/>
                                </a:blip>
                                <a:srcRect l="31148" r="4918"/>
                                <a:stretch>
                                  <a:fillRect/>
                                </a:stretch>
                              </pic:blipFill>
                              <pic:spPr bwMode="auto">
                                <a:xfrm>
                                  <a:off x="0" y="0"/>
                                  <a:ext cx="742950" cy="628650"/>
                                </a:xfrm>
                                <a:prstGeom prst="rect">
                                  <a:avLst/>
                                </a:prstGeom>
                                <a:solidFill>
                                  <a:srgbClr val="008000">
                                    <a:alpha val="50196"/>
                                  </a:srgbClr>
                                </a:solidFill>
                                <a:ln w="9525">
                                  <a:noFill/>
                                  <a:miter lim="800000"/>
                                  <a:headEnd/>
                                  <a:tailEnd/>
                                </a:ln>
                              </pic:spPr>
                            </pic:pic>
                          </a:graphicData>
                        </a:graphic>
                      </wp:inline>
                    </w:drawing>
                  </w:r>
                  <w:r w:rsidR="008108A7" w:rsidRPr="00BF0D74">
                    <w:rPr>
                      <w:rFonts w:ascii="Imprint MT Shadow" w:hAnsi="Imprint MT Shadow" w:cs="Times New Roman"/>
                      <w:b/>
                      <w:sz w:val="48"/>
                      <w:szCs w:val="40"/>
                      <w:highlight w:val="darkGreen"/>
                    </w:rPr>
                    <w:t>BULLETIN</w:t>
                  </w:r>
                  <w:r w:rsidR="008108A7" w:rsidRPr="00515B42">
                    <w:rPr>
                      <w:rFonts w:ascii="Book Antiqua" w:hAnsi="Book Antiqua" w:cs="Times New Roman"/>
                      <w:b/>
                      <w:sz w:val="48"/>
                      <w:szCs w:val="40"/>
                      <w:highlight w:val="darkGreen"/>
                    </w:rPr>
                    <w:t xml:space="preserve"> </w:t>
                  </w:r>
                  <w:r w:rsidR="0037085E" w:rsidRPr="0037085E">
                    <w:rPr>
                      <w:rFonts w:ascii="Times New Roman" w:hAnsi="Times New Roman" w:cs="Times New Roman"/>
                      <w:sz w:val="48"/>
                      <w:szCs w:val="40"/>
                      <w:highlight w:val="darkGreen"/>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3.15pt;height:30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6pt;v-text-kern:t" trim="t" fitpath="t" xscale="f" string="KASHIM IBRAHIM LIBRARY"/>
                      </v:shape>
                    </w:pict>
                  </w:r>
                  <w:r w:rsidR="008108A7" w:rsidRPr="00515B42">
                    <w:rPr>
                      <w:rFonts w:ascii="Times New Roman" w:eastAsia="Times New Roman" w:hAnsi="Times New Roman" w:cs="Times New Roman"/>
                      <w:snapToGrid w:val="0"/>
                      <w:color w:val="000000"/>
                      <w:w w:val="0"/>
                      <w:sz w:val="48"/>
                      <w:szCs w:val="40"/>
                      <w:u w:color="000000"/>
                      <w:bdr w:val="none" w:sz="0" w:space="0" w:color="000000"/>
                      <w:shd w:val="clear" w:color="000000" w:fill="000000"/>
                    </w:rPr>
                    <w:t xml:space="preserve"> </w:t>
                  </w:r>
                </w:p>
              </w:txbxContent>
            </v:textbox>
          </v:roundrect>
        </w:pict>
      </w:r>
    </w:p>
    <w:p w:rsidR="008108A7" w:rsidRPr="003A3209" w:rsidRDefault="0037085E" w:rsidP="008108A7">
      <w:pPr>
        <w:spacing w:line="240" w:lineRule="auto"/>
        <w:jc w:val="both"/>
        <w:rPr>
          <w:rFonts w:ascii="Times New Roman" w:hAnsi="Times New Roman" w:cs="Times New Roman"/>
          <w:color w:val="000000" w:themeColor="text1"/>
        </w:rPr>
      </w:pPr>
      <w:r>
        <w:rPr>
          <w:rFonts w:ascii="Times New Roman" w:hAnsi="Times New Roman" w:cs="Times New Roman"/>
          <w:noProof/>
          <w:color w:val="000000" w:themeColor="text1"/>
        </w:rPr>
        <w:pict>
          <v:roundrect id="_x0000_s1027" style="position:absolute;left:0;text-align:left;margin-left:-39.75pt;margin-top:18.75pt;width:540pt;height:24.75pt;z-index:251658240" arcsize="10923f">
            <v:shadow on="t" opacity=".5" offset="6pt,6pt"/>
            <v:textbox style="mso-next-textbox:#_x0000_s1027">
              <w:txbxContent>
                <w:p w:rsidR="008108A7" w:rsidRPr="008108A7" w:rsidRDefault="006C757F" w:rsidP="008108A7">
                  <w:pPr>
                    <w:rPr>
                      <w:rFonts w:ascii="Book Antiqua" w:hAnsi="Book Antiqua"/>
                      <w:b/>
                      <w:color w:val="00B050"/>
                      <w:sz w:val="24"/>
                      <w:szCs w:val="24"/>
                    </w:rPr>
                  </w:pPr>
                  <w:r>
                    <w:rPr>
                      <w:rFonts w:ascii="Book Antiqua" w:hAnsi="Book Antiqua"/>
                      <w:b/>
                      <w:color w:val="00B050"/>
                      <w:sz w:val="24"/>
                      <w:szCs w:val="24"/>
                    </w:rPr>
                    <w:t>SPECIAL</w:t>
                  </w:r>
                  <w:r w:rsidR="008108A7" w:rsidRPr="008108A7">
                    <w:rPr>
                      <w:rFonts w:ascii="Book Antiqua" w:hAnsi="Book Antiqua"/>
                      <w:b/>
                      <w:color w:val="00B050"/>
                      <w:sz w:val="24"/>
                      <w:szCs w:val="24"/>
                    </w:rPr>
                    <w:t xml:space="preserve"> BULLETIN </w:t>
                  </w:r>
                  <w:r w:rsidR="008108A7" w:rsidRPr="008108A7">
                    <w:rPr>
                      <w:rFonts w:ascii="Book Antiqua" w:hAnsi="Book Antiqua"/>
                      <w:b/>
                      <w:color w:val="00B050"/>
                      <w:sz w:val="24"/>
                      <w:szCs w:val="24"/>
                    </w:rPr>
                    <w:tab/>
                  </w:r>
                  <w:r w:rsidR="00713BFC">
                    <w:rPr>
                      <w:rFonts w:ascii="Book Antiqua" w:hAnsi="Book Antiqua"/>
                      <w:b/>
                      <w:color w:val="00B050"/>
                      <w:sz w:val="24"/>
                      <w:szCs w:val="24"/>
                    </w:rPr>
                    <w:tab/>
                    <w:t>VOLUME: Vol. 4 No. 1</w:t>
                  </w:r>
                  <w:r w:rsidR="00713BFC">
                    <w:rPr>
                      <w:rFonts w:ascii="Book Antiqua" w:hAnsi="Book Antiqua"/>
                      <w:b/>
                      <w:color w:val="00B050"/>
                      <w:sz w:val="24"/>
                      <w:szCs w:val="24"/>
                    </w:rPr>
                    <w:tab/>
                  </w:r>
                  <w:r w:rsidR="00713BFC">
                    <w:rPr>
                      <w:rFonts w:ascii="Book Antiqua" w:hAnsi="Book Antiqua"/>
                      <w:b/>
                      <w:color w:val="00B050"/>
                      <w:sz w:val="24"/>
                      <w:szCs w:val="24"/>
                    </w:rPr>
                    <w:tab/>
                    <w:t>MONDAY, 18</w:t>
                  </w:r>
                  <w:r w:rsidR="008108A7" w:rsidRPr="008108A7">
                    <w:rPr>
                      <w:rFonts w:ascii="Book Antiqua" w:hAnsi="Book Antiqua"/>
                      <w:b/>
                      <w:color w:val="00B050"/>
                      <w:sz w:val="24"/>
                      <w:szCs w:val="24"/>
                      <w:vertAlign w:val="superscript"/>
                    </w:rPr>
                    <w:t>TH</w:t>
                  </w:r>
                  <w:r w:rsidR="008108A7" w:rsidRPr="008108A7">
                    <w:rPr>
                      <w:rFonts w:ascii="Book Antiqua" w:hAnsi="Book Antiqua"/>
                      <w:b/>
                      <w:color w:val="00B050"/>
                      <w:sz w:val="24"/>
                      <w:szCs w:val="24"/>
                    </w:rPr>
                    <w:t xml:space="preserve"> JAN. 2016</w:t>
                  </w:r>
                </w:p>
              </w:txbxContent>
            </v:textbox>
          </v:roundrect>
        </w:pict>
      </w:r>
    </w:p>
    <w:p w:rsidR="008108A7" w:rsidRPr="003A3209" w:rsidRDefault="008108A7" w:rsidP="008108A7">
      <w:pPr>
        <w:spacing w:line="240" w:lineRule="auto"/>
        <w:jc w:val="both"/>
        <w:rPr>
          <w:rFonts w:ascii="Times New Roman" w:hAnsi="Times New Roman" w:cs="Times New Roman"/>
          <w:color w:val="000000" w:themeColor="text1"/>
        </w:rPr>
      </w:pPr>
    </w:p>
    <w:p w:rsidR="008108A7" w:rsidRPr="003A3209" w:rsidRDefault="008108A7" w:rsidP="008108A7">
      <w:pPr>
        <w:spacing w:after="0" w:line="240" w:lineRule="auto"/>
        <w:jc w:val="both"/>
        <w:rPr>
          <w:rFonts w:ascii="Times New Roman" w:hAnsi="Times New Roman" w:cs="Times New Roman"/>
          <w:b/>
          <w:color w:val="000000" w:themeColor="text1"/>
        </w:rPr>
      </w:pPr>
      <w:r w:rsidRPr="003A3209">
        <w:rPr>
          <w:rFonts w:ascii="Times New Roman" w:hAnsi="Times New Roman" w:cs="Times New Roman"/>
          <w:b/>
          <w:noProof/>
          <w:color w:val="000000" w:themeColor="text1"/>
        </w:rPr>
        <w:drawing>
          <wp:inline distT="0" distB="0" distL="0" distR="0">
            <wp:extent cx="2876550" cy="1835442"/>
            <wp:effectExtent l="19050" t="0" r="0" b="0"/>
            <wp:docPr id="4" name="Picture 4" descr="C:\Documents and Settings\USER\Desktop\DSC_3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DSC_3660.JPG"/>
                    <pic:cNvPicPr>
                      <a:picLocks noChangeAspect="1" noChangeArrowheads="1"/>
                    </pic:cNvPicPr>
                  </pic:nvPicPr>
                  <pic:blipFill>
                    <a:blip r:embed="rId9" cstate="print"/>
                    <a:srcRect/>
                    <a:stretch>
                      <a:fillRect/>
                    </a:stretch>
                  </pic:blipFill>
                  <pic:spPr bwMode="auto">
                    <a:xfrm>
                      <a:off x="0" y="0"/>
                      <a:ext cx="2876550" cy="1835442"/>
                    </a:xfrm>
                    <a:prstGeom prst="rect">
                      <a:avLst/>
                    </a:prstGeom>
                    <a:noFill/>
                    <a:ln w="9525">
                      <a:noFill/>
                      <a:miter lim="800000"/>
                      <a:headEnd/>
                      <a:tailEnd/>
                    </a:ln>
                  </pic:spPr>
                </pic:pic>
              </a:graphicData>
            </a:graphic>
          </wp:inline>
        </w:drawing>
      </w:r>
    </w:p>
    <w:p w:rsidR="008108A7" w:rsidRPr="002C34D7" w:rsidRDefault="006C757F" w:rsidP="008108A7">
      <w:pPr>
        <w:shd w:val="clear" w:color="auto" w:fill="92D050"/>
        <w:spacing w:after="0" w:line="240" w:lineRule="auto"/>
        <w:jc w:val="center"/>
        <w:outlineLvl w:val="1"/>
        <w:rPr>
          <w:rFonts w:ascii="Times New Roman" w:eastAsia="Times New Roman" w:hAnsi="Times New Roman" w:cs="Times New Roman"/>
          <w:b/>
          <w:bCs/>
        </w:rPr>
      </w:pPr>
      <w:r w:rsidRPr="002C34D7">
        <w:rPr>
          <w:rFonts w:ascii="Times New Roman" w:eastAsia="Times New Roman" w:hAnsi="Times New Roman" w:cs="Times New Roman"/>
          <w:b/>
          <w:bCs/>
        </w:rPr>
        <w:t>FROM THE UNIVERSITY LIBRARY MANAGEMENT</w:t>
      </w:r>
    </w:p>
    <w:p w:rsidR="002C34D7" w:rsidRDefault="006C757F" w:rsidP="002C34D7">
      <w:pPr>
        <w:spacing w:after="0" w:line="240" w:lineRule="auto"/>
        <w:ind w:firstLine="720"/>
        <w:jc w:val="both"/>
        <w:rPr>
          <w:rFonts w:ascii="Times New Roman" w:hAnsi="Times New Roman" w:cs="Times New Roman"/>
          <w:color w:val="000000" w:themeColor="text1"/>
          <w:sz w:val="24"/>
          <w:szCs w:val="24"/>
          <w:shd w:val="clear" w:color="auto" w:fill="FFFFFF"/>
        </w:rPr>
      </w:pPr>
      <w:r w:rsidRPr="006F2A3E">
        <w:rPr>
          <w:rFonts w:ascii="Times New Roman" w:hAnsi="Times New Roman" w:cs="Times New Roman"/>
          <w:color w:val="000000" w:themeColor="text1"/>
          <w:sz w:val="24"/>
          <w:szCs w:val="24"/>
          <w:shd w:val="clear" w:color="auto" w:fill="FFFFFF"/>
        </w:rPr>
        <w:t xml:space="preserve">To our professional colleagues </w:t>
      </w:r>
      <w:r w:rsidR="002C34D7">
        <w:rPr>
          <w:rFonts w:ascii="Times New Roman" w:hAnsi="Times New Roman" w:cs="Times New Roman"/>
          <w:color w:val="000000" w:themeColor="text1"/>
          <w:sz w:val="24"/>
          <w:szCs w:val="24"/>
          <w:shd w:val="clear" w:color="auto" w:fill="FFFFFF"/>
        </w:rPr>
        <w:t xml:space="preserve">and the entire staff of the university, </w:t>
      </w:r>
      <w:r w:rsidRPr="006F2A3E">
        <w:rPr>
          <w:rFonts w:ascii="Times New Roman" w:hAnsi="Times New Roman" w:cs="Times New Roman"/>
          <w:color w:val="000000" w:themeColor="text1"/>
          <w:sz w:val="24"/>
          <w:szCs w:val="24"/>
          <w:shd w:val="clear" w:color="auto" w:fill="FFFFFF"/>
        </w:rPr>
        <w:t xml:space="preserve">we say WELCOME! WELCOME!! WELCOME TO 2017!!! With the holidays behind us and 2017 gracefully welcomed, it’s a </w:t>
      </w:r>
      <w:r w:rsidR="002C34D7">
        <w:rPr>
          <w:rFonts w:ascii="Times New Roman" w:hAnsi="Times New Roman" w:cs="Times New Roman"/>
          <w:color w:val="000000" w:themeColor="text1"/>
          <w:sz w:val="24"/>
          <w:szCs w:val="24"/>
          <w:shd w:val="clear" w:color="auto" w:fill="FFFFFF"/>
        </w:rPr>
        <w:t>great time to look back at 2016;</w:t>
      </w:r>
      <w:r w:rsidRPr="006F2A3E">
        <w:rPr>
          <w:rFonts w:ascii="Times New Roman" w:hAnsi="Times New Roman" w:cs="Times New Roman"/>
          <w:color w:val="000000" w:themeColor="text1"/>
          <w:sz w:val="24"/>
          <w:szCs w:val="24"/>
          <w:shd w:val="clear" w:color="auto" w:fill="FFFFFF"/>
        </w:rPr>
        <w:t xml:space="preserve"> an unforgettable year. In that year, we experienced some new heights with the appointment of Prof Umar Ibrahim, a seasoned administrator, as the substantive University Librarian. He quickly hit the ground running with the appointment of Mr. Tsuzom M. Ndakotsu as acting Deputy University Librarian. Next, he gave the library administration an all inclusive structure by restoring and empowering the University Library’s Advisory Management Team (ULAMAT) as the administrative arm of the complex</w:t>
      </w:r>
      <w:r w:rsidR="000E1D1D">
        <w:rPr>
          <w:rFonts w:ascii="Times New Roman" w:hAnsi="Times New Roman" w:cs="Times New Roman"/>
          <w:color w:val="000000" w:themeColor="text1"/>
          <w:sz w:val="24"/>
          <w:szCs w:val="24"/>
          <w:shd w:val="clear" w:color="auto" w:fill="FFFFFF"/>
        </w:rPr>
        <w:t>, aside from creating various committees in an effort to ensure team work</w:t>
      </w:r>
      <w:r w:rsidR="002C34D7">
        <w:rPr>
          <w:rFonts w:ascii="Times New Roman" w:hAnsi="Times New Roman" w:cs="Times New Roman"/>
          <w:color w:val="000000" w:themeColor="text1"/>
          <w:sz w:val="24"/>
          <w:szCs w:val="24"/>
          <w:shd w:val="clear" w:color="auto" w:fill="FFFFFF"/>
        </w:rPr>
        <w:t>. Under his watch, the library</w:t>
      </w:r>
      <w:r w:rsidRPr="006F2A3E">
        <w:rPr>
          <w:rFonts w:ascii="Times New Roman" w:hAnsi="Times New Roman" w:cs="Times New Roman"/>
          <w:color w:val="000000" w:themeColor="text1"/>
          <w:sz w:val="24"/>
          <w:szCs w:val="24"/>
          <w:shd w:val="clear" w:color="auto" w:fill="FFFFFF"/>
        </w:rPr>
        <w:t xml:space="preserve"> witnessed a significant increase in the number of senators representing the library complex at the university management level (from one to three). More so, the contractors handling the Digital Commons, the E-library and the library renovation were mobilized back to site after months of inactivity. The project has since witnessed significant progress. In addition, he overhauled the Library Faculty Liaison compon</w:t>
      </w:r>
      <w:r w:rsidR="002C34D7">
        <w:rPr>
          <w:rFonts w:ascii="Times New Roman" w:hAnsi="Times New Roman" w:cs="Times New Roman"/>
          <w:color w:val="000000" w:themeColor="text1"/>
          <w:sz w:val="24"/>
          <w:szCs w:val="24"/>
          <w:shd w:val="clear" w:color="auto" w:fill="FFFFFF"/>
        </w:rPr>
        <w:t xml:space="preserve">ent of the library complex with </w:t>
      </w:r>
      <w:r w:rsidRPr="006F2A3E">
        <w:rPr>
          <w:rFonts w:ascii="Times New Roman" w:hAnsi="Times New Roman" w:cs="Times New Roman"/>
          <w:color w:val="000000" w:themeColor="text1"/>
          <w:sz w:val="24"/>
          <w:szCs w:val="24"/>
          <w:shd w:val="clear" w:color="auto" w:fill="FFFFFF"/>
        </w:rPr>
        <w:t>increased emphasis on constantly interfacing with depa</w:t>
      </w:r>
      <w:r w:rsidR="002C34D7">
        <w:rPr>
          <w:rFonts w:ascii="Times New Roman" w:hAnsi="Times New Roman" w:cs="Times New Roman"/>
          <w:color w:val="000000" w:themeColor="text1"/>
          <w:sz w:val="24"/>
          <w:szCs w:val="24"/>
          <w:shd w:val="clear" w:color="auto" w:fill="FFFFFF"/>
        </w:rPr>
        <w:t xml:space="preserve">rtments in order to ensure fair </w:t>
      </w:r>
    </w:p>
    <w:p w:rsidR="002C34D7" w:rsidRDefault="002C34D7" w:rsidP="002C34D7">
      <w:pPr>
        <w:spacing w:after="0" w:line="240" w:lineRule="auto"/>
        <w:ind w:firstLine="720"/>
        <w:jc w:val="both"/>
        <w:rPr>
          <w:rFonts w:ascii="Times New Roman" w:hAnsi="Times New Roman" w:cs="Times New Roman"/>
          <w:color w:val="000000" w:themeColor="text1"/>
          <w:sz w:val="24"/>
          <w:szCs w:val="24"/>
          <w:shd w:val="clear" w:color="auto" w:fill="FFFFFF"/>
        </w:rPr>
      </w:pPr>
    </w:p>
    <w:p w:rsidR="002C34D7" w:rsidRDefault="002C34D7" w:rsidP="002C34D7">
      <w:pPr>
        <w:spacing w:after="0" w:line="240" w:lineRule="auto"/>
        <w:ind w:firstLine="720"/>
        <w:jc w:val="both"/>
        <w:rPr>
          <w:rFonts w:ascii="Times New Roman" w:hAnsi="Times New Roman" w:cs="Times New Roman"/>
          <w:color w:val="000000" w:themeColor="text1"/>
          <w:sz w:val="24"/>
          <w:szCs w:val="24"/>
          <w:shd w:val="clear" w:color="auto" w:fill="FFFFFF"/>
        </w:rPr>
      </w:pPr>
    </w:p>
    <w:p w:rsidR="002C34D7" w:rsidRDefault="002C34D7" w:rsidP="002C34D7">
      <w:pPr>
        <w:spacing w:after="0" w:line="240" w:lineRule="auto"/>
        <w:ind w:firstLine="720"/>
        <w:jc w:val="both"/>
        <w:rPr>
          <w:rFonts w:ascii="Times New Roman" w:hAnsi="Times New Roman" w:cs="Times New Roman"/>
          <w:color w:val="000000" w:themeColor="text1"/>
          <w:sz w:val="24"/>
          <w:szCs w:val="24"/>
          <w:shd w:val="clear" w:color="auto" w:fill="FFFFFF"/>
        </w:rPr>
      </w:pPr>
    </w:p>
    <w:p w:rsidR="002C34D7" w:rsidRDefault="002C34D7" w:rsidP="002C34D7">
      <w:pPr>
        <w:spacing w:after="0" w:line="240" w:lineRule="auto"/>
        <w:ind w:firstLine="720"/>
        <w:jc w:val="both"/>
        <w:rPr>
          <w:rFonts w:ascii="Times New Roman" w:hAnsi="Times New Roman" w:cs="Times New Roman"/>
          <w:color w:val="000000" w:themeColor="text1"/>
          <w:sz w:val="24"/>
          <w:szCs w:val="24"/>
          <w:shd w:val="clear" w:color="auto" w:fill="FFFFFF"/>
        </w:rPr>
      </w:pPr>
    </w:p>
    <w:p w:rsidR="002C34D7" w:rsidRDefault="002C34D7" w:rsidP="002C34D7">
      <w:pPr>
        <w:spacing w:after="0" w:line="240" w:lineRule="auto"/>
        <w:ind w:firstLine="720"/>
        <w:jc w:val="both"/>
        <w:rPr>
          <w:rFonts w:ascii="Times New Roman" w:hAnsi="Times New Roman" w:cs="Times New Roman"/>
          <w:color w:val="000000" w:themeColor="text1"/>
          <w:sz w:val="24"/>
          <w:szCs w:val="24"/>
          <w:shd w:val="clear" w:color="auto" w:fill="FFFFFF"/>
        </w:rPr>
      </w:pPr>
    </w:p>
    <w:p w:rsidR="002C34D7" w:rsidRDefault="006C757F" w:rsidP="002C34D7">
      <w:pPr>
        <w:spacing w:after="0" w:line="240" w:lineRule="auto"/>
        <w:jc w:val="both"/>
        <w:rPr>
          <w:rFonts w:ascii="Times New Roman" w:hAnsi="Times New Roman" w:cs="Times New Roman"/>
          <w:color w:val="000000" w:themeColor="text1"/>
          <w:sz w:val="24"/>
          <w:szCs w:val="24"/>
          <w:shd w:val="clear" w:color="auto" w:fill="FFFFFF"/>
        </w:rPr>
      </w:pPr>
      <w:r w:rsidRPr="006F2A3E">
        <w:rPr>
          <w:rFonts w:ascii="Times New Roman" w:hAnsi="Times New Roman" w:cs="Times New Roman"/>
          <w:color w:val="000000" w:themeColor="text1"/>
          <w:sz w:val="24"/>
          <w:szCs w:val="24"/>
          <w:shd w:val="clear" w:color="auto" w:fill="FFFFFF"/>
        </w:rPr>
        <w:t xml:space="preserve">representation in terms </w:t>
      </w:r>
      <w:r w:rsidR="000E1D1D">
        <w:rPr>
          <w:rFonts w:ascii="Times New Roman" w:hAnsi="Times New Roman" w:cs="Times New Roman"/>
          <w:color w:val="000000" w:themeColor="text1"/>
          <w:sz w:val="24"/>
          <w:szCs w:val="24"/>
          <w:shd w:val="clear" w:color="auto" w:fill="FFFFFF"/>
        </w:rPr>
        <w:t xml:space="preserve">of </w:t>
      </w:r>
      <w:r w:rsidRPr="006F2A3E">
        <w:rPr>
          <w:rFonts w:ascii="Times New Roman" w:hAnsi="Times New Roman" w:cs="Times New Roman"/>
          <w:color w:val="000000" w:themeColor="text1"/>
          <w:sz w:val="24"/>
          <w:szCs w:val="24"/>
          <w:shd w:val="clear" w:color="auto" w:fill="FFFFFF"/>
        </w:rPr>
        <w:t>information resources, personnel and capacity building.</w:t>
      </w:r>
    </w:p>
    <w:p w:rsidR="006C343E" w:rsidRDefault="006C757F" w:rsidP="002C34D7">
      <w:pPr>
        <w:spacing w:after="0" w:line="240" w:lineRule="auto"/>
        <w:ind w:firstLine="720"/>
        <w:jc w:val="both"/>
        <w:rPr>
          <w:rFonts w:ascii="Times New Roman" w:hAnsi="Times New Roman" w:cs="Times New Roman"/>
          <w:color w:val="000000" w:themeColor="text1"/>
          <w:sz w:val="24"/>
          <w:szCs w:val="24"/>
          <w:shd w:val="clear" w:color="auto" w:fill="FFFFFF"/>
        </w:rPr>
      </w:pPr>
      <w:r w:rsidRPr="006F2A3E">
        <w:rPr>
          <w:rFonts w:ascii="Times New Roman" w:hAnsi="Times New Roman" w:cs="Times New Roman"/>
          <w:color w:val="000000" w:themeColor="text1"/>
          <w:sz w:val="24"/>
          <w:szCs w:val="24"/>
          <w:shd w:val="clear" w:color="auto" w:fill="FFFFFF"/>
        </w:rPr>
        <w:t xml:space="preserve">Together we have reached new heights with our library products and services. </w:t>
      </w:r>
      <w:r w:rsidRPr="006F2A3E">
        <w:rPr>
          <w:rFonts w:ascii="Times New Roman" w:hAnsi="Times New Roman" w:cs="Times New Roman"/>
          <w:color w:val="000000" w:themeColor="text1"/>
          <w:sz w:val="24"/>
          <w:szCs w:val="24"/>
        </w:rPr>
        <w:t xml:space="preserve">In advancing teaching, learning and research we are now more proactive; in embracing digital technology in services delivery we are becoming more and more responsive. </w:t>
      </w:r>
      <w:r w:rsidRPr="006F2A3E">
        <w:rPr>
          <w:rFonts w:ascii="Times New Roman" w:hAnsi="Times New Roman" w:cs="Times New Roman"/>
          <w:color w:val="000000" w:themeColor="text1"/>
          <w:sz w:val="24"/>
          <w:szCs w:val="24"/>
          <w:shd w:val="clear" w:color="auto" w:fill="FFFFFF"/>
        </w:rPr>
        <w:t>The Library management is immensely proud of the work and diligence that we all put in making the library university system a one stop shop for information seekers.</w:t>
      </w:r>
    </w:p>
    <w:p w:rsidR="006C757F" w:rsidRPr="006F2A3E" w:rsidRDefault="006C757F" w:rsidP="006C343E">
      <w:pPr>
        <w:spacing w:after="0" w:line="240" w:lineRule="auto"/>
        <w:ind w:firstLine="720"/>
        <w:jc w:val="both"/>
        <w:rPr>
          <w:rFonts w:ascii="Times New Roman" w:hAnsi="Times New Roman" w:cs="Times New Roman"/>
          <w:color w:val="000000" w:themeColor="text1"/>
          <w:sz w:val="24"/>
          <w:szCs w:val="24"/>
          <w:shd w:val="clear" w:color="auto" w:fill="FFFFFF"/>
        </w:rPr>
      </w:pPr>
      <w:r w:rsidRPr="006F2A3E">
        <w:rPr>
          <w:rFonts w:ascii="Times New Roman" w:hAnsi="Times New Roman" w:cs="Times New Roman"/>
          <w:color w:val="000000" w:themeColor="text1"/>
          <w:sz w:val="24"/>
          <w:szCs w:val="24"/>
          <w:shd w:val="clear" w:color="auto" w:fill="FFFFFF"/>
        </w:rPr>
        <w:t>While there is much work to do and there may be further challenges ahead, we end 2016 stronger and better able to serve our esteemed customers. The New Year will bring its own mix of opportunities and challenges, but our direction is clear and we know what we must do. Our job is to continue to focus intently on what we can do to improve the efficiency of our customer service delivery.</w:t>
      </w:r>
    </w:p>
    <w:p w:rsidR="006C757F" w:rsidRPr="002C34D7" w:rsidRDefault="006C343E" w:rsidP="002C34D7">
      <w:pPr>
        <w:shd w:val="clear" w:color="auto" w:fill="92D050"/>
        <w:spacing w:after="0" w:line="240" w:lineRule="auto"/>
        <w:jc w:val="center"/>
        <w:rPr>
          <w:rFonts w:ascii="Times New Roman" w:hAnsi="Times New Roman" w:cs="Times New Roman"/>
          <w:b/>
          <w:color w:val="000000" w:themeColor="text1"/>
        </w:rPr>
      </w:pPr>
      <w:r w:rsidRPr="002C34D7">
        <w:rPr>
          <w:rFonts w:ascii="Times New Roman" w:hAnsi="Times New Roman" w:cs="Times New Roman"/>
          <w:b/>
          <w:color w:val="000000" w:themeColor="text1"/>
          <w:shd w:val="clear" w:color="auto" w:fill="92D050"/>
        </w:rPr>
        <w:t xml:space="preserve">TO </w:t>
      </w:r>
      <w:r w:rsidR="006C757F" w:rsidRPr="002C34D7">
        <w:rPr>
          <w:rFonts w:ascii="Times New Roman" w:hAnsi="Times New Roman" w:cs="Times New Roman"/>
          <w:b/>
          <w:color w:val="000000" w:themeColor="text1"/>
          <w:shd w:val="clear" w:color="auto" w:fill="92D050"/>
        </w:rPr>
        <w:t>OUR HIGHLY ESTEEMED LIBRARY CUSTOMERS</w:t>
      </w:r>
    </w:p>
    <w:p w:rsidR="006C343E" w:rsidRDefault="006C757F" w:rsidP="0045252B">
      <w:pPr>
        <w:spacing w:after="0" w:line="240" w:lineRule="auto"/>
        <w:ind w:firstLine="720"/>
        <w:jc w:val="both"/>
        <w:rPr>
          <w:rFonts w:ascii="Times New Roman" w:hAnsi="Times New Roman" w:cs="Times New Roman"/>
          <w:iCs/>
          <w:color w:val="000000" w:themeColor="text1"/>
          <w:sz w:val="24"/>
          <w:szCs w:val="24"/>
          <w:shd w:val="clear" w:color="auto" w:fill="FFFFFF"/>
        </w:rPr>
      </w:pPr>
      <w:r w:rsidRPr="006F2A3E">
        <w:rPr>
          <w:rFonts w:ascii="Times New Roman" w:hAnsi="Times New Roman" w:cs="Times New Roman"/>
          <w:iCs/>
          <w:color w:val="000000" w:themeColor="text1"/>
          <w:sz w:val="24"/>
          <w:szCs w:val="24"/>
          <w:shd w:val="clear" w:color="auto" w:fill="FFFFFF"/>
        </w:rPr>
        <w:t>At this time, our thoughts turn gratefully</w:t>
      </w:r>
      <w:r w:rsidRPr="006F2A3E">
        <w:rPr>
          <w:rFonts w:ascii="Times New Roman" w:hAnsi="Times New Roman" w:cs="Times New Roman"/>
          <w:iCs/>
          <w:color w:val="000000" w:themeColor="text1"/>
          <w:sz w:val="24"/>
          <w:szCs w:val="24"/>
        </w:rPr>
        <w:t xml:space="preserve"> </w:t>
      </w:r>
      <w:r w:rsidRPr="006F2A3E">
        <w:rPr>
          <w:rFonts w:ascii="Times New Roman" w:hAnsi="Times New Roman" w:cs="Times New Roman"/>
          <w:iCs/>
          <w:color w:val="000000" w:themeColor="text1"/>
          <w:sz w:val="24"/>
          <w:szCs w:val="24"/>
          <w:shd w:val="clear" w:color="auto" w:fill="FFFFFF"/>
        </w:rPr>
        <w:t>to those who have made our progress possible.</w:t>
      </w:r>
      <w:r w:rsidR="000E1D1D">
        <w:rPr>
          <w:rFonts w:ascii="Times New Roman" w:hAnsi="Times New Roman" w:cs="Times New Roman"/>
          <w:iCs/>
          <w:color w:val="000000" w:themeColor="text1"/>
          <w:sz w:val="24"/>
          <w:szCs w:val="24"/>
        </w:rPr>
        <w:t xml:space="preserve"> </w:t>
      </w:r>
      <w:r w:rsidRPr="006F2A3E">
        <w:rPr>
          <w:rFonts w:ascii="Times New Roman" w:hAnsi="Times New Roman" w:cs="Times New Roman"/>
          <w:iCs/>
          <w:color w:val="000000" w:themeColor="text1"/>
          <w:sz w:val="24"/>
          <w:szCs w:val="24"/>
          <w:shd w:val="clear" w:color="auto" w:fill="FFFFFF"/>
        </w:rPr>
        <w:t>It is in this spirit we say… “Thank You!”</w:t>
      </w:r>
    </w:p>
    <w:p w:rsidR="006C343E" w:rsidRDefault="006C757F" w:rsidP="006C343E">
      <w:pPr>
        <w:spacing w:after="0" w:line="240" w:lineRule="auto"/>
        <w:ind w:firstLine="720"/>
        <w:jc w:val="both"/>
        <w:rPr>
          <w:rFonts w:ascii="Times New Roman" w:hAnsi="Times New Roman" w:cs="Times New Roman"/>
          <w:iCs/>
          <w:color w:val="000000" w:themeColor="text1"/>
          <w:sz w:val="24"/>
          <w:szCs w:val="24"/>
          <w:shd w:val="clear" w:color="auto" w:fill="FFFFFF"/>
        </w:rPr>
      </w:pPr>
      <w:r w:rsidRPr="006F2A3E">
        <w:rPr>
          <w:rFonts w:ascii="Times New Roman" w:hAnsi="Times New Roman" w:cs="Times New Roman"/>
          <w:color w:val="000000" w:themeColor="text1"/>
          <w:sz w:val="24"/>
          <w:szCs w:val="24"/>
        </w:rPr>
        <w:t xml:space="preserve">The best part of our success as a library complex is remembering those who make our sacrifices meaningful and worthwhile - </w:t>
      </w:r>
      <w:r w:rsidRPr="006F2A3E">
        <w:rPr>
          <w:rFonts w:ascii="Times New Roman" w:hAnsi="Times New Roman" w:cs="Times New Roman"/>
          <w:color w:val="000000" w:themeColor="text1"/>
          <w:sz w:val="24"/>
          <w:szCs w:val="24"/>
          <w:shd w:val="clear" w:color="auto" w:fill="FFFFFF"/>
        </w:rPr>
        <w:t>of our highly esteemed customers</w:t>
      </w:r>
      <w:r w:rsidRPr="006F2A3E">
        <w:rPr>
          <w:rFonts w:ascii="Times New Roman" w:hAnsi="Times New Roman" w:cs="Times New Roman"/>
          <w:color w:val="000000" w:themeColor="text1"/>
          <w:sz w:val="24"/>
          <w:szCs w:val="24"/>
          <w:shd w:val="clear" w:color="auto" w:fill="F3F3F3"/>
        </w:rPr>
        <w:t xml:space="preserve">. </w:t>
      </w:r>
      <w:r w:rsidRPr="006F2A3E">
        <w:rPr>
          <w:rFonts w:ascii="Times New Roman" w:hAnsi="Times New Roman" w:cs="Times New Roman"/>
          <w:color w:val="000000" w:themeColor="text1"/>
          <w:sz w:val="24"/>
          <w:szCs w:val="24"/>
          <w:shd w:val="clear" w:color="auto" w:fill="FFFFFF"/>
        </w:rPr>
        <w:t>It is therefore imperative that we pause to remember each of y</w:t>
      </w:r>
      <w:r w:rsidR="000E1D1D">
        <w:rPr>
          <w:rFonts w:ascii="Times New Roman" w:hAnsi="Times New Roman" w:cs="Times New Roman"/>
          <w:color w:val="000000" w:themeColor="text1"/>
          <w:sz w:val="24"/>
          <w:szCs w:val="24"/>
          <w:shd w:val="clear" w:color="auto" w:fill="FFFFFF"/>
        </w:rPr>
        <w:t>ou and the contributions you mad</w:t>
      </w:r>
      <w:r w:rsidRPr="006F2A3E">
        <w:rPr>
          <w:rFonts w:ascii="Times New Roman" w:hAnsi="Times New Roman" w:cs="Times New Roman"/>
          <w:color w:val="000000" w:themeColor="text1"/>
          <w:sz w:val="24"/>
          <w:szCs w:val="24"/>
          <w:shd w:val="clear" w:color="auto" w:fill="FFFFFF"/>
        </w:rPr>
        <w:t>e to our progress. All of us at the ABU library complex would like to express o</w:t>
      </w:r>
      <w:r w:rsidR="000E1D1D">
        <w:rPr>
          <w:rFonts w:ascii="Times New Roman" w:hAnsi="Times New Roman" w:cs="Times New Roman"/>
          <w:color w:val="000000" w:themeColor="text1"/>
          <w:sz w:val="24"/>
          <w:szCs w:val="24"/>
          <w:shd w:val="clear" w:color="auto" w:fill="FFFFFF"/>
        </w:rPr>
        <w:t>ur sincere thanks to all of you;</w:t>
      </w:r>
      <w:r w:rsidRPr="006F2A3E">
        <w:rPr>
          <w:rFonts w:ascii="Times New Roman" w:hAnsi="Times New Roman" w:cs="Times New Roman"/>
          <w:color w:val="000000" w:themeColor="text1"/>
          <w:sz w:val="24"/>
          <w:szCs w:val="24"/>
          <w:shd w:val="clear" w:color="auto" w:fill="FFFFFF"/>
        </w:rPr>
        <w:t xml:space="preserve"> our highly esteemed customers for making the year 2016 a big success.</w:t>
      </w:r>
    </w:p>
    <w:p w:rsidR="006C343E" w:rsidRPr="002C34D7" w:rsidRDefault="006C757F" w:rsidP="002C34D7">
      <w:pPr>
        <w:spacing w:after="0" w:line="240" w:lineRule="auto"/>
        <w:ind w:firstLine="720"/>
        <w:jc w:val="both"/>
        <w:rPr>
          <w:rFonts w:ascii="Times New Roman" w:hAnsi="Times New Roman" w:cs="Times New Roman"/>
          <w:iCs/>
          <w:color w:val="000000" w:themeColor="text1"/>
          <w:sz w:val="24"/>
          <w:szCs w:val="24"/>
          <w:shd w:val="clear" w:color="auto" w:fill="FFFFFF"/>
        </w:rPr>
      </w:pPr>
      <w:r w:rsidRPr="006F2A3E">
        <w:rPr>
          <w:rFonts w:ascii="Times New Roman" w:hAnsi="Times New Roman" w:cs="Times New Roman"/>
          <w:color w:val="000000" w:themeColor="text1"/>
          <w:sz w:val="24"/>
          <w:szCs w:val="24"/>
          <w:shd w:val="clear" w:color="auto" w:fill="FFFFFF"/>
        </w:rPr>
        <w:t>We acknowledge and appreciate immensely, your patronage, suggestions, patience and understanding.</w:t>
      </w:r>
      <w:r w:rsidRPr="006F2A3E">
        <w:rPr>
          <w:rFonts w:ascii="Times New Roman" w:hAnsi="Times New Roman" w:cs="Times New Roman"/>
          <w:color w:val="000000" w:themeColor="text1"/>
          <w:sz w:val="24"/>
          <w:szCs w:val="24"/>
        </w:rPr>
        <w:t xml:space="preserve"> We are ever more poised to serve you better. </w:t>
      </w:r>
      <w:r w:rsidRPr="006F2A3E">
        <w:rPr>
          <w:rFonts w:ascii="Times New Roman" w:hAnsi="Times New Roman" w:cs="Times New Roman"/>
          <w:color w:val="000000" w:themeColor="text1"/>
          <w:sz w:val="24"/>
          <w:szCs w:val="24"/>
          <w:shd w:val="clear" w:color="auto" w:fill="FFFFFF"/>
        </w:rPr>
        <w:t>We wish you the very best in your academic endeavor and all the love and happiness, may these follow you throughout the year 2017.</w:t>
      </w:r>
    </w:p>
    <w:p w:rsidR="006C757F" w:rsidRPr="002C34D7" w:rsidRDefault="006C757F" w:rsidP="006C343E">
      <w:pPr>
        <w:shd w:val="clear" w:color="auto" w:fill="92D050"/>
        <w:autoSpaceDE w:val="0"/>
        <w:autoSpaceDN w:val="0"/>
        <w:adjustRightInd w:val="0"/>
        <w:spacing w:after="0" w:line="240" w:lineRule="auto"/>
        <w:jc w:val="center"/>
        <w:rPr>
          <w:rFonts w:ascii="Times New Roman" w:hAnsi="Times New Roman" w:cs="Times New Roman"/>
          <w:b/>
          <w:color w:val="000000" w:themeColor="text1"/>
        </w:rPr>
      </w:pPr>
      <w:r w:rsidRPr="002C34D7">
        <w:rPr>
          <w:rFonts w:ascii="Times New Roman" w:hAnsi="Times New Roman" w:cs="Times New Roman"/>
          <w:b/>
          <w:color w:val="000000" w:themeColor="text1"/>
        </w:rPr>
        <w:lastRenderedPageBreak/>
        <w:t>WRITING FOR SCHOLARLY JOURNALS SERIES – AN OVERVIEW</w:t>
      </w:r>
    </w:p>
    <w:p w:rsidR="006C757F" w:rsidRPr="006174D5" w:rsidRDefault="006C757F" w:rsidP="006C343E">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174D5">
        <w:rPr>
          <w:rFonts w:ascii="Times New Roman" w:hAnsi="Times New Roman" w:cs="Times New Roman"/>
          <w:color w:val="000000" w:themeColor="text1"/>
          <w:sz w:val="24"/>
          <w:szCs w:val="24"/>
        </w:rPr>
        <w:t xml:space="preserve">Academics today, experience increasing pressure to publish in scholarly journals than at any previous time. Within the academy, publications are the dominant currency of employability and promotion. There is increasing evidence that scholarly articles will remain the common currency of the academic community for the foreseeable future. </w:t>
      </w:r>
    </w:p>
    <w:p w:rsidR="006C757F" w:rsidRPr="006174D5" w:rsidRDefault="006C757F" w:rsidP="006C343E">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174D5">
        <w:rPr>
          <w:rFonts w:ascii="Times New Roman" w:hAnsi="Times New Roman" w:cs="Times New Roman"/>
          <w:color w:val="000000" w:themeColor="text1"/>
          <w:sz w:val="24"/>
          <w:szCs w:val="24"/>
        </w:rPr>
        <w:t>Academic Librarians, like their counterpart University researchers, whether scientists or lecturers in the arts and humanities, are judged more on their publications, and in particular on their record of publication in refereed journals, than on any other scholarly activity. This is because the core business of academics is to synthesize and disseminate knowledge, and the scholarly article is the main vehicle for claiming original knowledge on one’s discovery. Publishing in specialist academic journals are a viable platform scholars in every discipline make knowledge claims that are refereed by their peers.</w:t>
      </w:r>
    </w:p>
    <w:p w:rsidR="006C757F" w:rsidRDefault="006C757F" w:rsidP="006C343E">
      <w:pPr>
        <w:pStyle w:val="NormalWeb"/>
        <w:shd w:val="clear" w:color="auto" w:fill="FFFFFF"/>
        <w:spacing w:before="0" w:beforeAutospacing="0" w:after="0" w:afterAutospacing="0"/>
        <w:ind w:firstLine="720"/>
        <w:jc w:val="both"/>
        <w:rPr>
          <w:color w:val="000000" w:themeColor="text1"/>
        </w:rPr>
      </w:pPr>
      <w:r w:rsidRPr="006174D5">
        <w:rPr>
          <w:color w:val="000000" w:themeColor="text1"/>
        </w:rPr>
        <w:t>However, it is worth noting that publishing an article in an academic journal can be a frustrating process that demands a substantial commitment of time and hard work. Nevertheless, establishing a record of publication is essential if librarians intend to pursue a career as an academic.</w:t>
      </w:r>
    </w:p>
    <w:p w:rsidR="006C757F" w:rsidRPr="006174D5" w:rsidRDefault="006C343E" w:rsidP="006C343E">
      <w:pPr>
        <w:pStyle w:val="NormalWeb"/>
        <w:shd w:val="clear" w:color="auto" w:fill="FFFFFF"/>
        <w:spacing w:before="0" w:beforeAutospacing="0" w:after="0" w:afterAutospacing="0"/>
        <w:ind w:firstLine="720"/>
        <w:jc w:val="both"/>
        <w:rPr>
          <w:color w:val="000000" w:themeColor="text1"/>
        </w:rPr>
      </w:pPr>
      <w:r>
        <w:rPr>
          <w:color w:val="000000" w:themeColor="text1"/>
        </w:rPr>
        <w:t>These four</w:t>
      </w:r>
      <w:r w:rsidR="006C757F" w:rsidRPr="006174D5">
        <w:rPr>
          <w:color w:val="000000" w:themeColor="text1"/>
        </w:rPr>
        <w:t xml:space="preserve"> suggestions will help you turn the odds in your favor and make the publishing process less daunting.</w:t>
      </w:r>
    </w:p>
    <w:p w:rsidR="006C757F" w:rsidRPr="006174D5" w:rsidRDefault="006C343E" w:rsidP="006C343E">
      <w:pPr>
        <w:pStyle w:val="NormalWeb"/>
        <w:numPr>
          <w:ilvl w:val="0"/>
          <w:numId w:val="1"/>
        </w:numPr>
        <w:shd w:val="clear" w:color="auto" w:fill="FFFFFF"/>
        <w:spacing w:before="0" w:beforeAutospacing="0" w:after="0" w:afterAutospacing="0"/>
        <w:ind w:left="0" w:firstLine="0"/>
        <w:jc w:val="both"/>
        <w:rPr>
          <w:color w:val="000000" w:themeColor="text1"/>
        </w:rPr>
      </w:pPr>
      <w:r w:rsidRPr="00AF6A8B">
        <w:rPr>
          <w:b/>
          <w:color w:val="008000"/>
          <w:shd w:val="clear" w:color="auto" w:fill="FFFFFF"/>
        </w:rPr>
        <w:t>Use an Outline</w:t>
      </w:r>
      <w:r w:rsidR="00AF6A8B">
        <w:rPr>
          <w:b/>
          <w:color w:val="008000"/>
          <w:shd w:val="clear" w:color="auto" w:fill="FFFFFF"/>
        </w:rPr>
        <w:t>.</w:t>
      </w:r>
      <w:r w:rsidR="006C757F" w:rsidRPr="006174D5">
        <w:rPr>
          <w:color w:val="000000" w:themeColor="text1"/>
          <w:shd w:val="clear" w:color="auto" w:fill="FFFFFF"/>
        </w:rPr>
        <w:t xml:space="preserve"> An</w:t>
      </w:r>
      <w:r w:rsidR="006C757F" w:rsidRPr="006174D5">
        <w:rPr>
          <w:rStyle w:val="apple-converted-space"/>
          <w:color w:val="000000" w:themeColor="text1"/>
          <w:shd w:val="clear" w:color="auto" w:fill="FFFFFF"/>
        </w:rPr>
        <w:t> </w:t>
      </w:r>
      <w:r w:rsidR="006C757F" w:rsidRPr="006174D5">
        <w:rPr>
          <w:bCs/>
          <w:color w:val="000000" w:themeColor="text1"/>
          <w:shd w:val="clear" w:color="auto" w:fill="FFFFFF"/>
        </w:rPr>
        <w:t>outline</w:t>
      </w:r>
      <w:r w:rsidR="006C757F" w:rsidRPr="006174D5">
        <w:rPr>
          <w:rStyle w:val="apple-converted-space"/>
          <w:color w:val="000000" w:themeColor="text1"/>
          <w:shd w:val="clear" w:color="auto" w:fill="FFFFFF"/>
        </w:rPr>
        <w:t> </w:t>
      </w:r>
      <w:r w:rsidR="006C757F" w:rsidRPr="006174D5">
        <w:rPr>
          <w:color w:val="000000" w:themeColor="text1"/>
          <w:shd w:val="clear" w:color="auto" w:fill="FFFFFF"/>
        </w:rPr>
        <w:t>is a “blueprint” or “plan” for your paper. It helps you to organi</w:t>
      </w:r>
      <w:r>
        <w:rPr>
          <w:color w:val="000000" w:themeColor="text1"/>
          <w:shd w:val="clear" w:color="auto" w:fill="FFFFFF"/>
        </w:rPr>
        <w:t>ze your thoughts and arguments.</w:t>
      </w:r>
      <w:r w:rsidR="006C757F" w:rsidRPr="006174D5">
        <w:rPr>
          <w:color w:val="000000" w:themeColor="text1"/>
          <w:shd w:val="clear" w:color="auto" w:fill="FFFFFF"/>
        </w:rPr>
        <w:t>A good</w:t>
      </w:r>
      <w:r w:rsidR="006C757F" w:rsidRPr="006174D5">
        <w:rPr>
          <w:rStyle w:val="apple-converted-space"/>
          <w:color w:val="000000" w:themeColor="text1"/>
          <w:shd w:val="clear" w:color="auto" w:fill="FFFFFF"/>
        </w:rPr>
        <w:t> </w:t>
      </w:r>
      <w:r w:rsidR="006C757F" w:rsidRPr="006174D5">
        <w:rPr>
          <w:bCs/>
          <w:color w:val="000000" w:themeColor="text1"/>
          <w:shd w:val="clear" w:color="auto" w:fill="FFFFFF"/>
        </w:rPr>
        <w:t>outline</w:t>
      </w:r>
      <w:r w:rsidR="006C757F" w:rsidRPr="006174D5">
        <w:rPr>
          <w:rStyle w:val="apple-converted-space"/>
          <w:color w:val="000000" w:themeColor="text1"/>
          <w:shd w:val="clear" w:color="auto" w:fill="FFFFFF"/>
        </w:rPr>
        <w:t> </w:t>
      </w:r>
      <w:r w:rsidR="006C757F" w:rsidRPr="006174D5">
        <w:rPr>
          <w:color w:val="000000" w:themeColor="text1"/>
          <w:shd w:val="clear" w:color="auto" w:fill="FFFFFF"/>
        </w:rPr>
        <w:t>can make conducting</w:t>
      </w:r>
      <w:r w:rsidR="006C757F" w:rsidRPr="006174D5">
        <w:rPr>
          <w:rStyle w:val="apple-converted-space"/>
          <w:color w:val="000000" w:themeColor="text1"/>
          <w:shd w:val="clear" w:color="auto" w:fill="FFFFFF"/>
        </w:rPr>
        <w:t> </w:t>
      </w:r>
      <w:r w:rsidR="006C757F" w:rsidRPr="006174D5">
        <w:rPr>
          <w:bCs/>
          <w:color w:val="000000" w:themeColor="text1"/>
          <w:shd w:val="clear" w:color="auto" w:fill="FFFFFF"/>
        </w:rPr>
        <w:t>research</w:t>
      </w:r>
      <w:r w:rsidR="006C757F" w:rsidRPr="006174D5">
        <w:rPr>
          <w:rStyle w:val="apple-converted-space"/>
          <w:color w:val="000000" w:themeColor="text1"/>
          <w:shd w:val="clear" w:color="auto" w:fill="FFFFFF"/>
        </w:rPr>
        <w:t> </w:t>
      </w:r>
      <w:r w:rsidR="006C757F" w:rsidRPr="006174D5">
        <w:rPr>
          <w:color w:val="000000" w:themeColor="text1"/>
          <w:shd w:val="clear" w:color="auto" w:fill="FFFFFF"/>
        </w:rPr>
        <w:t>and then writing the paper very efficient. A good o</w:t>
      </w:r>
      <w:r w:rsidR="006C757F" w:rsidRPr="006174D5">
        <w:rPr>
          <w:bCs/>
          <w:color w:val="000000" w:themeColor="text1"/>
          <w:shd w:val="clear" w:color="auto" w:fill="FFFFFF"/>
        </w:rPr>
        <w:t>utline</w:t>
      </w:r>
      <w:r w:rsidR="006C757F" w:rsidRPr="006174D5">
        <w:rPr>
          <w:rStyle w:val="apple-converted-space"/>
          <w:color w:val="000000" w:themeColor="text1"/>
          <w:shd w:val="clear" w:color="auto" w:fill="FFFFFF"/>
        </w:rPr>
        <w:t> </w:t>
      </w:r>
      <w:r w:rsidR="006C757F" w:rsidRPr="006174D5">
        <w:rPr>
          <w:color w:val="000000" w:themeColor="text1"/>
          <w:shd w:val="clear" w:color="auto" w:fill="FFFFFF"/>
        </w:rPr>
        <w:t>provides the skeleton, on which you can build your writing. It gives your writing structure so that the ideas and thoughts flow logically and build towards a strong conclusion. Without an</w:t>
      </w:r>
      <w:r w:rsidR="006C757F" w:rsidRPr="006174D5">
        <w:rPr>
          <w:rStyle w:val="apple-converted-space"/>
          <w:color w:val="000000" w:themeColor="text1"/>
          <w:shd w:val="clear" w:color="auto" w:fill="FFFFFF"/>
        </w:rPr>
        <w:t> </w:t>
      </w:r>
      <w:r w:rsidR="006C757F" w:rsidRPr="006174D5">
        <w:rPr>
          <w:bCs/>
          <w:color w:val="000000" w:themeColor="text1"/>
          <w:shd w:val="clear" w:color="auto" w:fill="FFFFFF"/>
        </w:rPr>
        <w:t>outline</w:t>
      </w:r>
      <w:r w:rsidR="006C757F" w:rsidRPr="006174D5">
        <w:rPr>
          <w:color w:val="000000" w:themeColor="text1"/>
          <w:shd w:val="clear" w:color="auto" w:fill="FFFFFF"/>
        </w:rPr>
        <w:t>, an article</w:t>
      </w:r>
      <w:r w:rsidR="006C757F" w:rsidRPr="006174D5">
        <w:rPr>
          <w:rStyle w:val="apple-converted-space"/>
          <w:color w:val="000000" w:themeColor="text1"/>
          <w:shd w:val="clear" w:color="auto" w:fill="FFFFFF"/>
        </w:rPr>
        <w:t> </w:t>
      </w:r>
      <w:r w:rsidR="006C757F" w:rsidRPr="006174D5">
        <w:rPr>
          <w:color w:val="000000" w:themeColor="text1"/>
          <w:shd w:val="clear" w:color="auto" w:fill="FFFFFF"/>
        </w:rPr>
        <w:t>runs the risk of veering off in different directions.</w:t>
      </w:r>
    </w:p>
    <w:p w:rsidR="006C757F" w:rsidRPr="006174D5" w:rsidRDefault="00B82208" w:rsidP="006C757F">
      <w:pPr>
        <w:pStyle w:val="NormalWeb"/>
        <w:numPr>
          <w:ilvl w:val="0"/>
          <w:numId w:val="1"/>
        </w:numPr>
        <w:shd w:val="clear" w:color="auto" w:fill="FFFFFF"/>
        <w:spacing w:before="0" w:beforeAutospacing="0" w:after="0" w:afterAutospacing="0"/>
        <w:ind w:left="90" w:hanging="90"/>
        <w:jc w:val="both"/>
        <w:rPr>
          <w:color w:val="000000" w:themeColor="text1"/>
        </w:rPr>
      </w:pPr>
      <w:r w:rsidRPr="00AF6A8B">
        <w:rPr>
          <w:b/>
          <w:color w:val="008000"/>
          <w:shd w:val="clear" w:color="auto" w:fill="FFFFFF"/>
        </w:rPr>
        <w:t>Say Something New.</w:t>
      </w:r>
      <w:r w:rsidR="006C757F" w:rsidRPr="006174D5">
        <w:rPr>
          <w:b/>
          <w:bCs/>
          <w:smallCaps/>
          <w:color w:val="000000" w:themeColor="text1"/>
        </w:rPr>
        <w:t xml:space="preserve"> </w:t>
      </w:r>
      <w:r w:rsidR="006C757F" w:rsidRPr="006174D5">
        <w:rPr>
          <w:color w:val="000000" w:themeColor="text1"/>
          <w:shd w:val="clear" w:color="auto" w:fill="FFFFFF"/>
        </w:rPr>
        <w:t xml:space="preserve">Publishable academic articles do two things: they position themselves within existing scholarship (often in a ‘literature review’ section) and they </w:t>
      </w:r>
      <w:r w:rsidR="006C757F" w:rsidRPr="006174D5">
        <w:rPr>
          <w:color w:val="000000" w:themeColor="text1"/>
          <w:shd w:val="clear" w:color="auto" w:fill="FFFFFF"/>
        </w:rPr>
        <w:lastRenderedPageBreak/>
        <w:t>subsequently</w:t>
      </w:r>
      <w:r w:rsidR="006C757F" w:rsidRPr="006174D5">
        <w:rPr>
          <w:rStyle w:val="apple-converted-space"/>
          <w:color w:val="000000" w:themeColor="text1"/>
          <w:shd w:val="clear" w:color="auto" w:fill="FFFFFF"/>
        </w:rPr>
        <w:t> </w:t>
      </w:r>
      <w:r w:rsidR="006C757F" w:rsidRPr="006174D5">
        <w:rPr>
          <w:i/>
          <w:iCs/>
          <w:color w:val="000000" w:themeColor="text1"/>
          <w:shd w:val="clear" w:color="auto" w:fill="FFFFFF"/>
        </w:rPr>
        <w:t>build on existing knowledge</w:t>
      </w:r>
      <w:r w:rsidR="006C757F" w:rsidRPr="006174D5">
        <w:rPr>
          <w:color w:val="000000" w:themeColor="text1"/>
          <w:shd w:val="clear" w:color="auto" w:fill="FFFFFF"/>
        </w:rPr>
        <w:t>. The common expression “stand on the shoulders of giants,” often attributed to</w:t>
      </w:r>
      <w:r w:rsidR="006C757F" w:rsidRPr="006174D5">
        <w:rPr>
          <w:rStyle w:val="apple-converted-space"/>
          <w:color w:val="000000" w:themeColor="text1"/>
          <w:shd w:val="clear" w:color="auto" w:fill="FFFFFF"/>
        </w:rPr>
        <w:t> </w:t>
      </w:r>
      <w:r w:rsidR="006C757F" w:rsidRPr="006174D5">
        <w:rPr>
          <w:color w:val="000000" w:themeColor="text1"/>
          <w:shd w:val="clear" w:color="auto" w:fill="FFFFFF"/>
        </w:rPr>
        <w:t>Isaac Newton, emphasizes this strategy precisely. By using existing work as a starting point (the shoulders of giants), you stand on a vantage point that equips you to go a little further and discover new things.</w:t>
      </w:r>
    </w:p>
    <w:p w:rsidR="006C757F" w:rsidRPr="00210A1E" w:rsidRDefault="00B82208" w:rsidP="006C757F">
      <w:pPr>
        <w:numPr>
          <w:ilvl w:val="0"/>
          <w:numId w:val="1"/>
        </w:numPr>
        <w:shd w:val="clear" w:color="auto" w:fill="FFFFFF"/>
        <w:spacing w:after="0" w:line="228" w:lineRule="atLeast"/>
        <w:ind w:left="0" w:firstLine="0"/>
        <w:jc w:val="both"/>
        <w:rPr>
          <w:rFonts w:ascii="Times New Roman" w:eastAsia="Times New Roman" w:hAnsi="Times New Roman" w:cs="Times New Roman"/>
          <w:b/>
          <w:bCs/>
          <w:smallCaps/>
          <w:color w:val="000000" w:themeColor="text1"/>
          <w:sz w:val="24"/>
          <w:szCs w:val="24"/>
        </w:rPr>
      </w:pPr>
      <w:r w:rsidRPr="00AF6A8B">
        <w:rPr>
          <w:rFonts w:ascii="Times New Roman" w:eastAsia="Times New Roman" w:hAnsi="Times New Roman" w:cs="Times New Roman"/>
          <w:b/>
          <w:bCs/>
          <w:smallCaps/>
          <w:color w:val="008000"/>
          <w:sz w:val="24"/>
          <w:szCs w:val="24"/>
        </w:rPr>
        <w:t>E</w:t>
      </w:r>
      <w:r w:rsidRPr="00AF6A8B">
        <w:rPr>
          <w:rFonts w:ascii="Times New Roman" w:hAnsi="Times New Roman" w:cs="Times New Roman"/>
          <w:b/>
          <w:color w:val="008000"/>
          <w:sz w:val="24"/>
          <w:szCs w:val="24"/>
          <w:shd w:val="clear" w:color="auto" w:fill="FFFFFF"/>
        </w:rPr>
        <w:t>dit Work Extensively</w:t>
      </w:r>
      <w:r w:rsidR="00AF6A8B">
        <w:rPr>
          <w:rFonts w:ascii="Times New Roman" w:hAnsi="Times New Roman" w:cs="Times New Roman"/>
          <w:b/>
          <w:color w:val="008000"/>
          <w:sz w:val="24"/>
          <w:szCs w:val="24"/>
          <w:shd w:val="clear" w:color="auto" w:fill="FFFFFF"/>
        </w:rPr>
        <w:t>.</w:t>
      </w:r>
      <w:r w:rsidRPr="006174D5">
        <w:rPr>
          <w:rFonts w:ascii="Times New Roman" w:eastAsia="Times New Roman" w:hAnsi="Times New Roman" w:cs="Times New Roman"/>
          <w:b/>
          <w:bCs/>
          <w:smallCaps/>
          <w:color w:val="000000" w:themeColor="text1"/>
          <w:sz w:val="24"/>
          <w:szCs w:val="24"/>
        </w:rPr>
        <w:t xml:space="preserve"> </w:t>
      </w:r>
      <w:r w:rsidR="006C757F" w:rsidRPr="006174D5">
        <w:rPr>
          <w:rFonts w:ascii="Times New Roman" w:hAnsi="Times New Roman" w:cs="Times New Roman"/>
          <w:color w:val="000000" w:themeColor="text1"/>
          <w:sz w:val="24"/>
          <w:szCs w:val="24"/>
          <w:shd w:val="clear" w:color="auto" w:fill="FFFFFF"/>
        </w:rPr>
        <w:t>You need to have a serious editing and revision process if you intend to publish your work, one that more often than not goes beyond your grammatical proficiency. When you edit your work, read it thoroughly over and over again. Then give it to one or two competent colleagues or a journal editor to proofread. Overall, your editing process should make up a significant portion of the work you do until you reach a final version of your paper. If you approach this process with a critical eye, the result will be an article with depth and quality.</w:t>
      </w:r>
    </w:p>
    <w:p w:rsidR="006C757F" w:rsidRPr="007E0A42" w:rsidRDefault="006C343E" w:rsidP="006C343E">
      <w:pPr>
        <w:pStyle w:val="NormalWeb"/>
        <w:numPr>
          <w:ilvl w:val="0"/>
          <w:numId w:val="1"/>
        </w:numPr>
        <w:shd w:val="clear" w:color="auto" w:fill="FFFFFF"/>
        <w:spacing w:before="0" w:beforeAutospacing="0" w:after="514" w:afterAutospacing="0"/>
        <w:ind w:left="0" w:firstLine="0"/>
        <w:jc w:val="both"/>
        <w:rPr>
          <w:color w:val="000000" w:themeColor="text1"/>
        </w:rPr>
      </w:pPr>
      <w:r w:rsidRPr="00AF6A8B">
        <w:rPr>
          <w:b/>
          <w:color w:val="008000"/>
          <w:shd w:val="clear" w:color="auto" w:fill="FFFFFF"/>
        </w:rPr>
        <w:t>Reference Strategically</w:t>
      </w:r>
      <w:r w:rsidRPr="00AF6A8B">
        <w:rPr>
          <w:color w:val="7030A0"/>
          <w:shd w:val="clear" w:color="auto" w:fill="FFFFFF"/>
        </w:rPr>
        <w:t>.</w:t>
      </w:r>
      <w:r>
        <w:rPr>
          <w:color w:val="000000" w:themeColor="text1"/>
          <w:shd w:val="clear" w:color="auto" w:fill="FFFFFF"/>
        </w:rPr>
        <w:t xml:space="preserve"> </w:t>
      </w:r>
      <w:r w:rsidR="006C757F" w:rsidRPr="006174D5">
        <w:rPr>
          <w:color w:val="000000" w:themeColor="text1"/>
          <w:shd w:val="clear" w:color="auto" w:fill="FFFFFF"/>
        </w:rPr>
        <w:t>Referencing allows you to acknowledge the contribution of other writers and researches in your work. By citing the work of a particular scholar you acknowledge and respect the intellectual property rights of that researcher. More so, referencing provides evidence to support the assertions and claims made in your work.</w:t>
      </w:r>
      <w:r w:rsidR="006C757F" w:rsidRPr="006174D5">
        <w:rPr>
          <w:rStyle w:val="apple-converted-space"/>
          <w:color w:val="000000" w:themeColor="text1"/>
          <w:shd w:val="clear" w:color="auto" w:fill="FFFFFF"/>
        </w:rPr>
        <w:t> </w:t>
      </w:r>
      <w:r w:rsidR="006C757F" w:rsidRPr="006174D5">
        <w:rPr>
          <w:color w:val="000000" w:themeColor="text1"/>
        </w:rPr>
        <w:t>References should always be accurate, allowing your readers to trace the sources of information you have used. The best way to make sure you reference accurately is to keep a record of all the sources you used when reading and researching for an article. Citations also make your writing more persuasive.</w:t>
      </w:r>
    </w:p>
    <w:p w:rsidR="00C83085" w:rsidRPr="00AF6A8B" w:rsidRDefault="00AF6A8B" w:rsidP="00AF6A8B">
      <w:pPr>
        <w:spacing w:after="0" w:line="240" w:lineRule="auto"/>
        <w:jc w:val="both"/>
        <w:rPr>
          <w:rFonts w:ascii="Times New Roman" w:hAnsi="Times New Roman" w:cs="Times New Roman"/>
          <w:b/>
        </w:rPr>
      </w:pPr>
      <w:r>
        <w:rPr>
          <w:rFonts w:ascii="Times New Roman" w:hAnsi="Times New Roman" w:cs="Times New Roman"/>
          <w:b/>
          <w:i/>
          <w:noProof/>
          <w:shd w:val="clear" w:color="auto" w:fill="FFFFFF"/>
        </w:rPr>
        <w:drawing>
          <wp:inline distT="0" distB="0" distL="0" distR="0">
            <wp:extent cx="2914650" cy="1826508"/>
            <wp:effectExtent l="19050" t="0" r="0" b="0"/>
            <wp:docPr id="6" name="Picture 5" descr="C:\Users\Andy\Desktop\xmas_webbanner_161205 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y\Desktop\xmas_webbanner_161205 aA.jpg"/>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2914650" cy="1826508"/>
                    </a:xfrm>
                    <a:prstGeom prst="rect">
                      <a:avLst/>
                    </a:prstGeom>
                    <a:noFill/>
                    <a:ln w="9525">
                      <a:noFill/>
                      <a:miter lim="800000"/>
                      <a:headEnd/>
                      <a:tailEnd/>
                    </a:ln>
                  </pic:spPr>
                </pic:pic>
              </a:graphicData>
            </a:graphic>
          </wp:inline>
        </w:drawing>
      </w:r>
      <w:r w:rsidR="008108A7" w:rsidRPr="003A3209">
        <w:rPr>
          <w:rFonts w:ascii="Times New Roman" w:hAnsi="Times New Roman" w:cs="Times New Roman"/>
          <w:b/>
          <w:i/>
          <w:shd w:val="clear" w:color="auto" w:fill="FFFFFF"/>
        </w:rPr>
        <w:t xml:space="preserve">Media &amp; Public Relations Division, KIL – Here to serve you </w:t>
      </w:r>
      <w:hyperlink r:id="rId11" w:history="1">
        <w:r w:rsidRPr="00A05659">
          <w:rPr>
            <w:rStyle w:val="Hyperlink"/>
            <w:rFonts w:ascii="Times New Roman" w:hAnsi="Times New Roman" w:cs="Times New Roman"/>
            <w:b/>
            <w:shd w:val="clear" w:color="auto" w:fill="FFFFFF"/>
          </w:rPr>
          <w:t>www.library</w:t>
        </w:r>
        <w:r w:rsidRPr="00A05659">
          <w:rPr>
            <w:rStyle w:val="Hyperlink"/>
            <w:rFonts w:ascii="Times New Roman" w:hAnsi="Times New Roman" w:cs="Times New Roman"/>
            <w:b/>
          </w:rPr>
          <w:t>.abu.edu.ng</w:t>
        </w:r>
      </w:hyperlink>
      <w:r>
        <w:rPr>
          <w:rFonts w:ascii="Times New Roman" w:hAnsi="Times New Roman" w:cs="Times New Roman"/>
          <w:b/>
        </w:rPr>
        <w:t xml:space="preserve"> </w:t>
      </w:r>
    </w:p>
    <w:sectPr w:rsidR="00C83085" w:rsidRPr="00AF6A8B" w:rsidSect="003A3209">
      <w:footerReference w:type="default" r:id="rId12"/>
      <w:pgSz w:w="12240" w:h="15840"/>
      <w:pgMar w:top="990" w:right="1170" w:bottom="180" w:left="117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24A" w:rsidRDefault="0054024A" w:rsidP="0037085E">
      <w:pPr>
        <w:spacing w:after="0" w:line="240" w:lineRule="auto"/>
      </w:pPr>
      <w:r>
        <w:separator/>
      </w:r>
    </w:p>
  </w:endnote>
  <w:endnote w:type="continuationSeparator" w:id="1">
    <w:p w:rsidR="0054024A" w:rsidRDefault="0054024A" w:rsidP="00370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5C" w:rsidRDefault="00540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24A" w:rsidRDefault="0054024A" w:rsidP="0037085E">
      <w:pPr>
        <w:spacing w:after="0" w:line="240" w:lineRule="auto"/>
      </w:pPr>
      <w:r>
        <w:separator/>
      </w:r>
    </w:p>
  </w:footnote>
  <w:footnote w:type="continuationSeparator" w:id="1">
    <w:p w:rsidR="0054024A" w:rsidRDefault="0054024A" w:rsidP="00370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06C"/>
    <w:multiLevelType w:val="hybridMultilevel"/>
    <w:tmpl w:val="7F14AEB6"/>
    <w:lvl w:ilvl="0" w:tplc="DD744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8108A7"/>
    <w:rsid w:val="000D697C"/>
    <w:rsid w:val="000E1D1D"/>
    <w:rsid w:val="002C34D7"/>
    <w:rsid w:val="0037085E"/>
    <w:rsid w:val="0045252B"/>
    <w:rsid w:val="004C00DA"/>
    <w:rsid w:val="0054024A"/>
    <w:rsid w:val="006633E2"/>
    <w:rsid w:val="006C343E"/>
    <w:rsid w:val="006C757F"/>
    <w:rsid w:val="00713BFC"/>
    <w:rsid w:val="008108A7"/>
    <w:rsid w:val="008D1D23"/>
    <w:rsid w:val="00A5375C"/>
    <w:rsid w:val="00AF6A8B"/>
    <w:rsid w:val="00B82208"/>
    <w:rsid w:val="00C83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A7"/>
  </w:style>
  <w:style w:type="character" w:styleId="Hyperlink">
    <w:name w:val="Hyperlink"/>
    <w:basedOn w:val="DefaultParagraphFont"/>
    <w:uiPriority w:val="99"/>
    <w:unhideWhenUsed/>
    <w:rsid w:val="008108A7"/>
    <w:rPr>
      <w:color w:val="0000FF" w:themeColor="hyperlink"/>
      <w:u w:val="single"/>
    </w:rPr>
  </w:style>
  <w:style w:type="paragraph" w:styleId="ListParagraph">
    <w:name w:val="List Paragraph"/>
    <w:basedOn w:val="Normal"/>
    <w:uiPriority w:val="34"/>
    <w:qFormat/>
    <w:rsid w:val="008108A7"/>
    <w:pPr>
      <w:ind w:left="720"/>
      <w:contextualSpacing/>
    </w:pPr>
  </w:style>
  <w:style w:type="paragraph" w:styleId="BalloonText">
    <w:name w:val="Balloon Text"/>
    <w:basedOn w:val="Normal"/>
    <w:link w:val="BalloonTextChar"/>
    <w:uiPriority w:val="99"/>
    <w:semiHidden/>
    <w:unhideWhenUsed/>
    <w:rsid w:val="0081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A7"/>
    <w:rPr>
      <w:rFonts w:ascii="Tahoma" w:hAnsi="Tahoma" w:cs="Tahoma"/>
      <w:sz w:val="16"/>
      <w:szCs w:val="16"/>
    </w:rPr>
  </w:style>
  <w:style w:type="character" w:customStyle="1" w:styleId="apple-converted-space">
    <w:name w:val="apple-converted-space"/>
    <w:basedOn w:val="DefaultParagraphFont"/>
    <w:rsid w:val="006C757F"/>
  </w:style>
  <w:style w:type="paragraph" w:styleId="NormalWeb">
    <w:name w:val="Normal (Web)"/>
    <w:basedOn w:val="Normal"/>
    <w:uiPriority w:val="99"/>
    <w:unhideWhenUsed/>
    <w:rsid w:val="006C7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abu.edu.n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5</cp:revision>
  <dcterms:created xsi:type="dcterms:W3CDTF">2017-01-11T20:08:00Z</dcterms:created>
  <dcterms:modified xsi:type="dcterms:W3CDTF">2017-01-18T20:32:00Z</dcterms:modified>
</cp:coreProperties>
</file>